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14F" w:rsidRDefault="0014714F" w:rsidP="0014714F"/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6E1399" w:rsidRDefault="00595B4F" w:rsidP="00560268">
      <w:pPr>
        <w:jc w:val="center"/>
        <w:rPr>
          <w:b/>
          <w:bCs/>
          <w:sz w:val="36"/>
          <w:szCs w:val="36"/>
        </w:rPr>
      </w:pPr>
      <w:r w:rsidRPr="00667E43">
        <w:rPr>
          <w:b/>
          <w:bCs/>
          <w:sz w:val="36"/>
          <w:szCs w:val="36"/>
        </w:rPr>
        <w:t>Smernica</w:t>
      </w:r>
      <w:r w:rsidR="00344AA8">
        <w:rPr>
          <w:b/>
          <w:bCs/>
          <w:sz w:val="36"/>
          <w:szCs w:val="36"/>
        </w:rPr>
        <w:t xml:space="preserve"> pre </w:t>
      </w:r>
      <w:r w:rsidR="00FE353B">
        <w:rPr>
          <w:b/>
          <w:bCs/>
          <w:sz w:val="36"/>
          <w:szCs w:val="36"/>
        </w:rPr>
        <w:t>vnútorný obeh účtovných dokladov</w:t>
      </w:r>
    </w:p>
    <w:p w:rsidR="00595B4F" w:rsidRDefault="00FE353B" w:rsidP="00FE353B">
      <w:pPr>
        <w:jc w:val="center"/>
      </w:pPr>
      <w:r>
        <w:rPr>
          <w:b/>
          <w:bCs/>
          <w:sz w:val="36"/>
          <w:szCs w:val="36"/>
        </w:rPr>
        <w:t>a finančné operácie</w:t>
      </w:r>
    </w:p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344AA8" w:rsidRDefault="00344AA8" w:rsidP="0014714F"/>
    <w:p w:rsidR="00344AA8" w:rsidRDefault="00344AA8" w:rsidP="0014714F"/>
    <w:p w:rsidR="00595B4F" w:rsidRDefault="00595B4F" w:rsidP="0014714F"/>
    <w:p w:rsidR="00595B4F" w:rsidRDefault="00595B4F" w:rsidP="0014714F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10"/>
      </w:tblGrid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after="0" w:line="240" w:lineRule="auto"/>
            </w:pPr>
            <w:r w:rsidRPr="00344AA8">
              <w:t xml:space="preserve">Názov a sídlo organizácie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after="0" w:line="240" w:lineRule="auto"/>
            </w:pPr>
            <w:r w:rsidRPr="00344AA8">
              <w:t>IPEĽ Zariadenie sociálnych služieb Leľa</w:t>
            </w:r>
          </w:p>
          <w:p w:rsidR="00344AA8" w:rsidRPr="00344AA8" w:rsidRDefault="00344AA8" w:rsidP="00344AA8">
            <w:pPr>
              <w:spacing w:after="0" w:line="240" w:lineRule="auto"/>
            </w:pPr>
            <w:r w:rsidRPr="00344AA8">
              <w:t>Leľa č. 17</w:t>
            </w:r>
          </w:p>
          <w:p w:rsidR="00344AA8" w:rsidRPr="00344AA8" w:rsidRDefault="00344AA8" w:rsidP="00344AA8">
            <w:pPr>
              <w:spacing w:after="0" w:line="240" w:lineRule="auto"/>
            </w:pPr>
            <w:r w:rsidRPr="00344AA8">
              <w:t>943 65 p. Kamenica nad Hronom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Poradové číslo vnútorného predpisu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B75507" w:rsidP="00344AA8">
            <w:pPr>
              <w:spacing w:line="240" w:lineRule="auto"/>
            </w:pPr>
            <w:r>
              <w:t>1</w:t>
            </w:r>
            <w:r w:rsidR="00344AA8" w:rsidRPr="00344AA8">
              <w:t>/2016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Vypracovala : 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Alena Kissová – </w:t>
            </w:r>
            <w:proofErr w:type="spellStart"/>
            <w:r w:rsidRPr="00344AA8">
              <w:t>sam.odb.účtovníčka</w:t>
            </w:r>
            <w:proofErr w:type="spellEnd"/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Schválil        :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Mgr. </w:t>
            </w:r>
            <w:proofErr w:type="spellStart"/>
            <w:r w:rsidRPr="00344AA8">
              <w:t>Lydie</w:t>
            </w:r>
            <w:proofErr w:type="spellEnd"/>
            <w:r w:rsidRPr="00344AA8">
              <w:t xml:space="preserve"> </w:t>
            </w:r>
            <w:proofErr w:type="spellStart"/>
            <w:r w:rsidRPr="00344AA8">
              <w:t>Kunyová</w:t>
            </w:r>
            <w:proofErr w:type="spellEnd"/>
            <w:r w:rsidRPr="00344AA8">
              <w:t xml:space="preserve"> - riaditeľka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Dátum vyhotovenia vnútorného predpisu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30.12.2015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Účinnosť vnútorného predpisu od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   1.1.2016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Ruší sa </w:t>
            </w:r>
            <w:r w:rsidR="00B75507">
              <w:t>smernica: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   číslo:                   zo dňa: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Prílohy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   </w:t>
            </w:r>
          </w:p>
        </w:tc>
      </w:tr>
    </w:tbl>
    <w:p w:rsidR="00B75507" w:rsidRPr="00B75507" w:rsidRDefault="00B75507" w:rsidP="00B75507">
      <w:pPr>
        <w:jc w:val="both"/>
        <w:rPr>
          <w:b/>
        </w:rPr>
      </w:pPr>
      <w:r>
        <w:lastRenderedPageBreak/>
        <w:t>Smernica</w:t>
      </w:r>
      <w:r w:rsidRPr="00B75507">
        <w:t xml:space="preserve"> je vypracovan</w:t>
      </w:r>
      <w:r>
        <w:t>á</w:t>
      </w:r>
      <w:r w:rsidRPr="00B75507">
        <w:t xml:space="preserve"> v zmysle zákona č.431/2002 </w:t>
      </w:r>
      <w:proofErr w:type="spellStart"/>
      <w:r w:rsidRPr="00B75507">
        <w:t>Z.z</w:t>
      </w:r>
      <w:proofErr w:type="spellEnd"/>
      <w:r w:rsidRPr="00B75507">
        <w:t>. o účtovníctve v znení neskorších predpisov a v zmysle Opatrenia  MF SR z 8.augusta 2007, ktorým sa ustanovujú podrobnosti o postupoch účtovania a rámcovej účtovej osnove pre rozpočtové organizácie, príspevkové organizácie, štátne fondy, obce a vyššie územné celky, uverejneného pod č. MF/16786/2007-31 (ďalej len Postupy účtovania).</w:t>
      </w:r>
    </w:p>
    <w:p w:rsidR="00B75507" w:rsidRPr="00B75507" w:rsidRDefault="00B75507" w:rsidP="00B75507">
      <w:pPr>
        <w:jc w:val="both"/>
        <w:rPr>
          <w:b/>
        </w:rPr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1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Úvodné ustanovenia</w:t>
      </w:r>
    </w:p>
    <w:p w:rsidR="00B75507" w:rsidRPr="00B75507" w:rsidRDefault="00B75507" w:rsidP="00B75507">
      <w:pPr>
        <w:numPr>
          <w:ilvl w:val="0"/>
          <w:numId w:val="6"/>
        </w:numPr>
        <w:jc w:val="both"/>
      </w:pPr>
      <w:r w:rsidRPr="00B75507">
        <w:t>Obehom účtovných dokladov sa rozumie ich vznik, postupné odovzdávanie, preskúmanie,       schvaľovanie a to od okamihu ich vystavenia alebo doručenia, až po ich účtovanie a archiváciu.</w:t>
      </w:r>
    </w:p>
    <w:p w:rsidR="00B75507" w:rsidRPr="00B75507" w:rsidRDefault="00B75507" w:rsidP="00B75507">
      <w:pPr>
        <w:numPr>
          <w:ilvl w:val="0"/>
          <w:numId w:val="6"/>
        </w:numPr>
        <w:jc w:val="both"/>
      </w:pPr>
      <w:r w:rsidRPr="00B75507">
        <w:t xml:space="preserve">Účelom tejto smernice je zabezpečiť plynulosť prác pri spracovávaní a zaúčtovaní                             všetkých účtovných dokladov tak, aby bola zabezpečená úplnosť, správnosť, preukázateľnosť,     zrozumiteľnosť a trvalosť  vykázania a použitia všetkých finančných prostriedkov. </w:t>
      </w:r>
    </w:p>
    <w:p w:rsidR="00B75507" w:rsidRPr="00B75507" w:rsidRDefault="00B75507" w:rsidP="00B75507">
      <w:pPr>
        <w:numPr>
          <w:ilvl w:val="0"/>
          <w:numId w:val="6"/>
        </w:numPr>
        <w:jc w:val="both"/>
      </w:pPr>
      <w:r w:rsidRPr="00B75507">
        <w:t xml:space="preserve">Za hospodárenie s rozpočtovými prostriedkami zodpovedá riaditeľka rozpočtovej organizácie, ktorá v zmysle  organizačného poriadku rozpočtovej organizácie určuje zodpovednosť jednotlivých zamestnancov rozpočtovej organizácie na vykonávanie operácií v súlade s rozpočtom rozpočtovej organizácie. </w:t>
      </w:r>
    </w:p>
    <w:p w:rsidR="00B75507" w:rsidRPr="00B75507" w:rsidRDefault="00B75507" w:rsidP="00B75507">
      <w:pPr>
        <w:numPr>
          <w:ilvl w:val="0"/>
          <w:numId w:val="6"/>
        </w:numPr>
        <w:jc w:val="both"/>
        <w:rPr>
          <w:b/>
        </w:rPr>
      </w:pPr>
      <w:r w:rsidRPr="00B75507">
        <w:t>Každá zložka organizačnej štruktúry rozpočtovej organizácie ( ďalej len RO ) je povinná vytvárať vhodné podmienky pre úplné a včasné spracovanie účtovných dokladov a zabezpečiť ich vecnú a formálnu správnosť.</w:t>
      </w: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2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Účtovný doklad</w:t>
      </w:r>
    </w:p>
    <w:p w:rsidR="00B75507" w:rsidRPr="00B75507" w:rsidRDefault="00B75507" w:rsidP="00B75507">
      <w:pPr>
        <w:numPr>
          <w:ilvl w:val="0"/>
          <w:numId w:val="3"/>
        </w:numPr>
        <w:jc w:val="both"/>
      </w:pPr>
      <w:r w:rsidRPr="00B75507">
        <w:t xml:space="preserve">Účtovným dokladom je preukázateľný účtovný záznam, ktorý musí obsahovať podľa     ustanovenia § 10 odsek 1 zákona č.431/2002 </w:t>
      </w:r>
      <w:proofErr w:type="spellStart"/>
      <w:r w:rsidRPr="00B75507">
        <w:t>Z.z</w:t>
      </w:r>
      <w:proofErr w:type="spellEnd"/>
      <w:r w:rsidRPr="00B75507">
        <w:t>. o účtovníctve v </w:t>
      </w:r>
      <w:proofErr w:type="spellStart"/>
      <w:r w:rsidRPr="00B75507">
        <w:t>z.n.p</w:t>
      </w:r>
      <w:proofErr w:type="spellEnd"/>
      <w:r w:rsidRPr="00B75507">
        <w:t xml:space="preserve">.:  </w:t>
      </w:r>
    </w:p>
    <w:p w:rsidR="00B75507" w:rsidRPr="00B75507" w:rsidRDefault="00B75507" w:rsidP="00B75507">
      <w:pPr>
        <w:numPr>
          <w:ilvl w:val="0"/>
          <w:numId w:val="1"/>
        </w:numPr>
        <w:tabs>
          <w:tab w:val="clear" w:pos="0"/>
          <w:tab w:val="num" w:pos="720"/>
        </w:tabs>
        <w:jc w:val="both"/>
      </w:pPr>
      <w:r w:rsidRPr="00B75507">
        <w:t xml:space="preserve">slovné a číselné označenie účtovného dokladu </w:t>
      </w:r>
    </w:p>
    <w:p w:rsidR="00B75507" w:rsidRPr="00B75507" w:rsidRDefault="00B75507" w:rsidP="00B75507">
      <w:pPr>
        <w:numPr>
          <w:ilvl w:val="0"/>
          <w:numId w:val="1"/>
        </w:numPr>
        <w:tabs>
          <w:tab w:val="clear" w:pos="0"/>
          <w:tab w:val="num" w:pos="720"/>
        </w:tabs>
        <w:jc w:val="both"/>
      </w:pPr>
      <w:r w:rsidRPr="00B75507">
        <w:t>obsah účtovného prípadu a označenie jeho účastníkov</w:t>
      </w:r>
    </w:p>
    <w:p w:rsidR="00B75507" w:rsidRPr="00B75507" w:rsidRDefault="00B75507" w:rsidP="00B75507">
      <w:pPr>
        <w:numPr>
          <w:ilvl w:val="0"/>
          <w:numId w:val="1"/>
        </w:numPr>
        <w:tabs>
          <w:tab w:val="clear" w:pos="0"/>
          <w:tab w:val="num" w:pos="720"/>
        </w:tabs>
        <w:jc w:val="both"/>
      </w:pPr>
      <w:r w:rsidRPr="00B75507">
        <w:t>peňažnú sumu alebo údaj o cene za mernú jednotku a vyjadrenie množstva</w:t>
      </w:r>
    </w:p>
    <w:p w:rsidR="00B75507" w:rsidRPr="00B75507" w:rsidRDefault="00B75507" w:rsidP="00B75507">
      <w:pPr>
        <w:numPr>
          <w:ilvl w:val="0"/>
          <w:numId w:val="1"/>
        </w:numPr>
        <w:tabs>
          <w:tab w:val="clear" w:pos="0"/>
          <w:tab w:val="num" w:pos="720"/>
        </w:tabs>
        <w:jc w:val="both"/>
      </w:pPr>
      <w:r w:rsidRPr="00B75507">
        <w:t>dátum vyhotovenia účtovného dokladu</w:t>
      </w:r>
    </w:p>
    <w:p w:rsidR="00B75507" w:rsidRPr="00B75507" w:rsidRDefault="00B75507" w:rsidP="00B75507">
      <w:pPr>
        <w:numPr>
          <w:ilvl w:val="0"/>
          <w:numId w:val="1"/>
        </w:numPr>
        <w:tabs>
          <w:tab w:val="clear" w:pos="0"/>
          <w:tab w:val="num" w:pos="720"/>
        </w:tabs>
        <w:jc w:val="both"/>
      </w:pPr>
      <w:r w:rsidRPr="00B75507">
        <w:t>dátum uskutočnenia účtovného prípadu, ak nie je zhodný s dátumom vyhotovenia</w:t>
      </w:r>
    </w:p>
    <w:p w:rsidR="00B75507" w:rsidRPr="00B75507" w:rsidRDefault="00B75507" w:rsidP="00B75507">
      <w:pPr>
        <w:numPr>
          <w:ilvl w:val="0"/>
          <w:numId w:val="1"/>
        </w:numPr>
        <w:tabs>
          <w:tab w:val="clear" w:pos="0"/>
          <w:tab w:val="num" w:pos="720"/>
        </w:tabs>
        <w:jc w:val="both"/>
      </w:pPr>
      <w:r w:rsidRPr="00B75507">
        <w:t>podpisový záznam osoby zodpovednej za účtovný prípad v účtovnej jednotke a   podpisový záznam osoby zodpovednej za jeho zaúčtovanie</w:t>
      </w:r>
    </w:p>
    <w:p w:rsidR="00B75507" w:rsidRPr="00B75507" w:rsidRDefault="00B75507" w:rsidP="00B75507">
      <w:pPr>
        <w:numPr>
          <w:ilvl w:val="0"/>
          <w:numId w:val="1"/>
        </w:numPr>
        <w:tabs>
          <w:tab w:val="clear" w:pos="0"/>
          <w:tab w:val="num" w:pos="720"/>
        </w:tabs>
        <w:jc w:val="both"/>
      </w:pPr>
      <w:r w:rsidRPr="00B75507">
        <w:t>označenie účtov, na ktorých sa účtovný prípad zaúčtuje v účtovných jednotkách         účtujúcich v sústave podvojného účtovníctva, ak to nevyplýva z programového vybavenia</w:t>
      </w:r>
    </w:p>
    <w:p w:rsidR="00B75507" w:rsidRPr="00B75507" w:rsidRDefault="00B75507" w:rsidP="00B75507">
      <w:pPr>
        <w:jc w:val="both"/>
      </w:pPr>
    </w:p>
    <w:p w:rsidR="00B75507" w:rsidRPr="00B75507" w:rsidRDefault="00B75507" w:rsidP="00B75507">
      <w:pPr>
        <w:numPr>
          <w:ilvl w:val="0"/>
          <w:numId w:val="3"/>
        </w:numPr>
        <w:jc w:val="both"/>
      </w:pPr>
      <w:r w:rsidRPr="00B75507">
        <w:t>Účtovná jednotka je povinná vyhotoviť účtovný doklad bez zbytočného odkladu po zistení     skutočnosti, ktorá sa ním preukazuje.</w:t>
      </w:r>
    </w:p>
    <w:p w:rsidR="00B75507" w:rsidRPr="00B75507" w:rsidRDefault="00B75507" w:rsidP="00B75507">
      <w:pPr>
        <w:numPr>
          <w:ilvl w:val="0"/>
          <w:numId w:val="3"/>
        </w:numPr>
        <w:jc w:val="both"/>
      </w:pPr>
      <w:r w:rsidRPr="00B75507">
        <w:t>Každý účtovný zápis musí byť doložený účtovným dokladom.</w:t>
      </w:r>
    </w:p>
    <w:p w:rsidR="00B75507" w:rsidRPr="00B75507" w:rsidRDefault="00B75507" w:rsidP="00B75507">
      <w:pPr>
        <w:jc w:val="both"/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lastRenderedPageBreak/>
        <w:t>Článok 3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Účtovný záznam</w:t>
      </w:r>
    </w:p>
    <w:p w:rsidR="00B75507" w:rsidRPr="00B75507" w:rsidRDefault="00B75507" w:rsidP="00B75507">
      <w:pPr>
        <w:numPr>
          <w:ilvl w:val="0"/>
          <w:numId w:val="2"/>
        </w:numPr>
        <w:jc w:val="both"/>
      </w:pPr>
      <w:r w:rsidRPr="00B75507">
        <w:t xml:space="preserve">Podľa ustanovenia § 6 zákona č.431/2002 </w:t>
      </w:r>
      <w:proofErr w:type="spellStart"/>
      <w:r w:rsidRPr="00B75507">
        <w:t>Z.z</w:t>
      </w:r>
      <w:proofErr w:type="spellEnd"/>
      <w:r w:rsidRPr="00B75507">
        <w:t>. o účtovníctve v </w:t>
      </w:r>
      <w:proofErr w:type="spellStart"/>
      <w:r w:rsidRPr="00B75507">
        <w:t>z.n.p</w:t>
      </w:r>
      <w:proofErr w:type="spellEnd"/>
      <w:r w:rsidRPr="00B75507">
        <w:t xml:space="preserve">., účtovná jednotka je povinná viesť účtovníctvo ako sústavu účtovných záznamov. </w:t>
      </w:r>
    </w:p>
    <w:p w:rsidR="00B75507" w:rsidRPr="00B75507" w:rsidRDefault="00B75507" w:rsidP="00B75507">
      <w:pPr>
        <w:numPr>
          <w:ilvl w:val="0"/>
          <w:numId w:val="2"/>
        </w:numPr>
        <w:jc w:val="both"/>
      </w:pPr>
      <w:r w:rsidRPr="00B75507">
        <w:t>Účtovnými záznamami sú najmä účtovné doklady, účtovné zápisy, účtovné knihy, odpisový  plán, inventúrne súpisy, účtový rozvrh, účtovná závierka a výročná správa.</w:t>
      </w:r>
    </w:p>
    <w:p w:rsidR="00B75507" w:rsidRPr="00B75507" w:rsidRDefault="00B75507" w:rsidP="00B75507">
      <w:pPr>
        <w:numPr>
          <w:ilvl w:val="0"/>
          <w:numId w:val="2"/>
        </w:numPr>
        <w:jc w:val="both"/>
      </w:pPr>
      <w:r w:rsidRPr="00B75507">
        <w:t>Jednotlivé účtovné záznamy sa môžu zoskupovať do účtovných záznamov obsahujúcich súhrnnú informáciu (súhrnné účtovné záznamy).</w:t>
      </w:r>
    </w:p>
    <w:p w:rsidR="00B75507" w:rsidRPr="00B75507" w:rsidRDefault="00B75507" w:rsidP="00B75507">
      <w:pPr>
        <w:numPr>
          <w:ilvl w:val="0"/>
          <w:numId w:val="2"/>
        </w:numPr>
        <w:jc w:val="both"/>
      </w:pPr>
      <w:r w:rsidRPr="00B75507">
        <w:t xml:space="preserve">Účtovný záznam môže mať písomnú alebo technickú formu. Obidve formy účtovného     záznamu sú rovnocenné. </w:t>
      </w:r>
    </w:p>
    <w:p w:rsidR="00B75507" w:rsidRPr="00B75507" w:rsidRDefault="00B75507" w:rsidP="00B75507">
      <w:pPr>
        <w:numPr>
          <w:ilvl w:val="0"/>
          <w:numId w:val="2"/>
        </w:numPr>
        <w:jc w:val="both"/>
      </w:pPr>
      <w:r w:rsidRPr="00B75507">
        <w:t>Za preukázateľný</w:t>
      </w:r>
      <w:r w:rsidRPr="00B75507">
        <w:rPr>
          <w:b/>
        </w:rPr>
        <w:t xml:space="preserve"> </w:t>
      </w:r>
      <w:r w:rsidRPr="00B75507">
        <w:t xml:space="preserve">účtovný záznam podľa ustanovenia § 32 zákona č.431/2002 </w:t>
      </w:r>
      <w:proofErr w:type="spellStart"/>
      <w:r w:rsidRPr="00B75507">
        <w:t>Z.z</w:t>
      </w:r>
      <w:proofErr w:type="spellEnd"/>
      <w:r w:rsidRPr="00B75507">
        <w:t>. o     účtovníctve sa považuje iba účtovný záznam:</w:t>
      </w:r>
    </w:p>
    <w:p w:rsidR="00B75507" w:rsidRPr="00B75507" w:rsidRDefault="00B75507" w:rsidP="00B75507">
      <w:pPr>
        <w:numPr>
          <w:ilvl w:val="0"/>
          <w:numId w:val="5"/>
        </w:numPr>
        <w:tabs>
          <w:tab w:val="clear" w:pos="420"/>
          <w:tab w:val="num" w:pos="720"/>
        </w:tabs>
        <w:jc w:val="both"/>
      </w:pPr>
      <w:r w:rsidRPr="00B75507">
        <w:t xml:space="preserve">ktorého obsah priamo dokazuje skutočnosť </w:t>
      </w:r>
    </w:p>
    <w:p w:rsidR="00B75507" w:rsidRPr="00B75507" w:rsidRDefault="00B75507" w:rsidP="00B75507">
      <w:pPr>
        <w:numPr>
          <w:ilvl w:val="0"/>
          <w:numId w:val="5"/>
        </w:numPr>
        <w:tabs>
          <w:tab w:val="clear" w:pos="420"/>
          <w:tab w:val="num" w:pos="720"/>
        </w:tabs>
        <w:jc w:val="both"/>
      </w:pPr>
      <w:r w:rsidRPr="00B75507">
        <w:t>ktorého obsah dokazuje skutočnosť nepriamo obsahom iných preukázateľných         účtovných záznamov</w:t>
      </w:r>
    </w:p>
    <w:p w:rsidR="00B75507" w:rsidRPr="00B75507" w:rsidRDefault="00B75507" w:rsidP="00B75507">
      <w:pPr>
        <w:numPr>
          <w:ilvl w:val="0"/>
          <w:numId w:val="5"/>
        </w:numPr>
        <w:tabs>
          <w:tab w:val="clear" w:pos="420"/>
          <w:tab w:val="num" w:pos="720"/>
        </w:tabs>
        <w:jc w:val="both"/>
        <w:rPr>
          <w:b/>
        </w:rPr>
      </w:pPr>
      <w:r w:rsidRPr="00B75507">
        <w:t>prenesený spôsobom podľa § 33, ak spĺňa požiadavky podľa písmena a) alebo písmena b).</w:t>
      </w:r>
    </w:p>
    <w:p w:rsidR="00B75507" w:rsidRPr="00B75507" w:rsidRDefault="00B75507" w:rsidP="00B75507">
      <w:pPr>
        <w:jc w:val="both"/>
        <w:rPr>
          <w:b/>
        </w:rPr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4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Oprava účtovného záznamu</w:t>
      </w:r>
    </w:p>
    <w:p w:rsidR="00B75507" w:rsidRPr="00B75507" w:rsidRDefault="00B75507" w:rsidP="00B75507">
      <w:pPr>
        <w:numPr>
          <w:ilvl w:val="0"/>
          <w:numId w:val="12"/>
        </w:numPr>
        <w:tabs>
          <w:tab w:val="clear" w:pos="600"/>
          <w:tab w:val="num" w:pos="720"/>
        </w:tabs>
        <w:jc w:val="both"/>
      </w:pPr>
      <w:r w:rsidRPr="00B75507">
        <w:t xml:space="preserve">Oprava účtovného záznamu sa musí vykonať tak, aby bolo možné určiť zodpovednú osobu, ktorá vykonala príslušnú opravu, deň jej vykonania a obsah opravovaného účtovného záznamu pred opravou aj po oprave. Oprava v účtovnom zázname nesmie viesť k neúplnosti, nepreukázateľnosti, nesprávnosti, nezrozumiteľnosti alebo neprehľadnosti účtovníctva. </w:t>
      </w:r>
    </w:p>
    <w:p w:rsidR="00B75507" w:rsidRPr="00B75507" w:rsidRDefault="00B75507" w:rsidP="00B75507">
      <w:pPr>
        <w:numPr>
          <w:ilvl w:val="0"/>
          <w:numId w:val="12"/>
        </w:numPr>
        <w:tabs>
          <w:tab w:val="clear" w:pos="600"/>
          <w:tab w:val="num" w:pos="720"/>
        </w:tabs>
        <w:jc w:val="both"/>
        <w:rPr>
          <w:b/>
        </w:rPr>
      </w:pPr>
      <w:r w:rsidRPr="00B75507">
        <w:t>Na opravu účtovného zápisu treba vždy vyhotoviť účtovný doklad.</w:t>
      </w:r>
    </w:p>
    <w:p w:rsidR="00B75507" w:rsidRPr="00B75507" w:rsidRDefault="00B75507" w:rsidP="00B75507">
      <w:pPr>
        <w:jc w:val="both"/>
        <w:rPr>
          <w:b/>
        </w:rPr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5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Preskúmavanie účtovných dokladov</w:t>
      </w:r>
    </w:p>
    <w:p w:rsidR="00B75507" w:rsidRPr="00B75507" w:rsidRDefault="00B75507" w:rsidP="00B75507">
      <w:pPr>
        <w:numPr>
          <w:ilvl w:val="0"/>
          <w:numId w:val="8"/>
        </w:numPr>
        <w:jc w:val="both"/>
      </w:pPr>
      <w:r w:rsidRPr="00B75507">
        <w:t>Účtovné doklady sa preskúmavajú zásadne pred ich zaúčtovaním.</w:t>
      </w:r>
    </w:p>
    <w:p w:rsidR="00B75507" w:rsidRPr="00B75507" w:rsidRDefault="00B75507" w:rsidP="00B75507">
      <w:pPr>
        <w:numPr>
          <w:ilvl w:val="0"/>
          <w:numId w:val="8"/>
        </w:numPr>
        <w:jc w:val="both"/>
      </w:pPr>
      <w:r w:rsidRPr="00B75507">
        <w:t>Účtovné doklady sa preskúmavajú z hľadiska:</w:t>
      </w:r>
    </w:p>
    <w:p w:rsidR="00B75507" w:rsidRPr="00B75507" w:rsidRDefault="00B75507" w:rsidP="00B75507">
      <w:pPr>
        <w:numPr>
          <w:ilvl w:val="0"/>
          <w:numId w:val="16"/>
        </w:numPr>
        <w:jc w:val="both"/>
      </w:pPr>
      <w:r w:rsidRPr="00B75507">
        <w:t>Vecnej správnosti.</w:t>
      </w:r>
      <w:r w:rsidRPr="00B75507">
        <w:rPr>
          <w:b/>
        </w:rPr>
        <w:t xml:space="preserve"> </w:t>
      </w:r>
      <w:r w:rsidRPr="00B75507">
        <w:t>Preskúmanie vecnej správnosti účtovných dokladov spočíva v zisťovaní údajov z hľadiska oprávnenosti účtovného prípadu.</w:t>
      </w:r>
      <w:r w:rsidRPr="00B75507">
        <w:rPr>
          <w:b/>
        </w:rPr>
        <w:t xml:space="preserve"> </w:t>
      </w:r>
      <w:r w:rsidRPr="00B75507">
        <w:t>Za správnosť účtovného prípadu je vždy zodpovedný konkrétny zamestnanec, ktorý účtovný prípad nariadil alebo schválil. Pri kontrole vecnej správnosti účtovných dokladov sa zisťuje správnosť všetkých údajov  obsiahnutých v účtovných dokladoch, pričom sa zisťuje súlad obsahu účtových dokladov</w:t>
      </w:r>
      <w:r w:rsidRPr="00B75507">
        <w:rPr>
          <w:b/>
        </w:rPr>
        <w:t xml:space="preserve"> </w:t>
      </w:r>
      <w:r w:rsidRPr="00B75507">
        <w:t>so</w:t>
      </w:r>
      <w:r w:rsidRPr="00B75507">
        <w:rPr>
          <w:b/>
        </w:rPr>
        <w:t xml:space="preserve"> </w:t>
      </w:r>
      <w:r w:rsidRPr="00B75507">
        <w:t xml:space="preserve">skutočnosťou napr. správnosť uvedeného množstva a ceny, dodržanie zmluvných podmienok, správnosť výpočtu číselných údajov  a pod. Podpisom vecnej správnosti potvrdzuje zodpovedný zamestnanec správnosť účtovného dokladu podľa overenia skutočnosti a jej zosúladenie s objednávkou, dodacím listom, dohodou o cene, zmluvou, </w:t>
      </w:r>
      <w:r w:rsidRPr="00B75507">
        <w:lastRenderedPageBreak/>
        <w:t>rozpisom vykonaných prác ... Ak zamestnanec zistí nesúlad</w:t>
      </w:r>
      <w:r w:rsidRPr="00B75507">
        <w:rPr>
          <w:b/>
        </w:rPr>
        <w:t xml:space="preserve"> </w:t>
      </w:r>
      <w:r w:rsidRPr="00B75507">
        <w:t>účtovného dokladu so skutočnosťou je povinný odstrániť nedostatky s dodávateľom (reklamácia ). Preskúmanie</w:t>
      </w:r>
      <w:r w:rsidRPr="00B75507">
        <w:rPr>
          <w:b/>
        </w:rPr>
        <w:t xml:space="preserve"> </w:t>
      </w:r>
      <w:r w:rsidRPr="00B75507">
        <w:t>vecnej správnosti vykonáva</w:t>
      </w:r>
      <w:r w:rsidRPr="00B75507">
        <w:rPr>
          <w:b/>
        </w:rPr>
        <w:t xml:space="preserve"> </w:t>
      </w:r>
      <w:r w:rsidRPr="00B75507">
        <w:t>riaditeľka RO, čo potvrdí svojím  podpisom na krycom liste, platobnom poukaze, PPD, VPD.</w:t>
      </w:r>
    </w:p>
    <w:p w:rsidR="00B75507" w:rsidRPr="00B75507" w:rsidRDefault="00B75507" w:rsidP="00B75507">
      <w:pPr>
        <w:numPr>
          <w:ilvl w:val="0"/>
          <w:numId w:val="16"/>
        </w:numPr>
        <w:jc w:val="both"/>
        <w:rPr>
          <w:b/>
        </w:rPr>
      </w:pPr>
      <w:r w:rsidRPr="00B75507">
        <w:t>Formálnej správnosti:</w:t>
      </w:r>
      <w:r w:rsidRPr="00B75507">
        <w:rPr>
          <w:b/>
        </w:rPr>
        <w:t xml:space="preserve"> </w:t>
      </w:r>
      <w:r w:rsidRPr="00B75507">
        <w:t xml:space="preserve">Preskúmanie formálnej správnosti účtovného dokladu spočíva v zisťovaní toho, či účtovné doklady obsahujú všetky zákonom predpísané náležitosti a ostatné požiadavky kladené na účtovné doklady. Kontroluje sa tiež, či už boli vecne overené. </w:t>
      </w:r>
      <w:r w:rsidRPr="00B75507">
        <w:rPr>
          <w:b/>
        </w:rPr>
        <w:t xml:space="preserve"> </w:t>
      </w:r>
      <w:r w:rsidRPr="00B75507">
        <w:t>Zisťuje sa úplnosť a náležitosti účtovných dokladov, dodržanie zásad o oprave účtovných dokladov ( prepisované, negumované, nezatierané ...). Preskúmanie formálnej správnosti</w:t>
      </w:r>
      <w:r w:rsidRPr="00B75507">
        <w:rPr>
          <w:b/>
        </w:rPr>
        <w:t xml:space="preserve"> </w:t>
      </w:r>
      <w:r w:rsidRPr="00B75507">
        <w:t>vykonáva účtovníčka RO,</w:t>
      </w:r>
      <w:r w:rsidRPr="00B75507">
        <w:rPr>
          <w:b/>
        </w:rPr>
        <w:t xml:space="preserve"> </w:t>
      </w:r>
      <w:r w:rsidRPr="00B75507">
        <w:t>čo potvrdí svojím podpisom na schvaľovacej pečiatke alebo platobnom poukaze.</w:t>
      </w:r>
    </w:p>
    <w:p w:rsidR="00B75507" w:rsidRPr="00B75507" w:rsidRDefault="00B75507" w:rsidP="00B75507">
      <w:pPr>
        <w:jc w:val="both"/>
        <w:rPr>
          <w:b/>
        </w:rPr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6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Obeh účtovných dokladov</w:t>
      </w:r>
    </w:p>
    <w:p w:rsidR="00B75507" w:rsidRPr="00B75507" w:rsidRDefault="00B75507" w:rsidP="00B75507">
      <w:pPr>
        <w:numPr>
          <w:ilvl w:val="0"/>
          <w:numId w:val="18"/>
        </w:numPr>
        <w:jc w:val="both"/>
      </w:pPr>
      <w:r w:rsidRPr="00B75507">
        <w:t xml:space="preserve">Obeh účtovných dokladov musí byť organizovaný tak, aby sa nenarušili funkcie, ktoré vyplývajú pre RO z platných právnych predpisov. </w:t>
      </w:r>
    </w:p>
    <w:p w:rsidR="00B75507" w:rsidRPr="00B75507" w:rsidRDefault="00B75507" w:rsidP="00B75507">
      <w:pPr>
        <w:numPr>
          <w:ilvl w:val="0"/>
          <w:numId w:val="18"/>
        </w:numPr>
        <w:jc w:val="both"/>
      </w:pPr>
      <w:r w:rsidRPr="00B75507">
        <w:t xml:space="preserve">Obeh účtovných dokladov musí umožniť, aby sa príslušný účtovný doklad  dostal včas do rúk zamestnancom zodpovedným za jednotlivé operácie a tých, ktorí podľa údajov uvedených v dokladoch vykonávajú príslušné záznamy. Súčasne sa musí zabezpečiť, aby sa jednotlivé účtovné doklady zúčtovali v tom období, s ktorým časovo a vecne súvisia. </w:t>
      </w:r>
    </w:p>
    <w:p w:rsidR="00B75507" w:rsidRPr="00B75507" w:rsidRDefault="00B75507" w:rsidP="00B75507">
      <w:pPr>
        <w:numPr>
          <w:ilvl w:val="0"/>
          <w:numId w:val="18"/>
        </w:numPr>
        <w:jc w:val="both"/>
      </w:pPr>
      <w:r w:rsidRPr="00B75507">
        <w:t xml:space="preserve">Obeh účtovných dokladov napomáha včasnosti spracovania účtovníctva a výkazníctva.     Obehom účtovných dokladov sa zaručuje časový postup spracovania jednotlivých účtovných dokladov, </w:t>
      </w:r>
      <w:proofErr w:type="spellStart"/>
      <w:r w:rsidRPr="00B75507">
        <w:t>t.j</w:t>
      </w:r>
      <w:proofErr w:type="spellEnd"/>
      <w:r w:rsidRPr="00B75507">
        <w:t>. od ich vzniku po likvidáciu a odôvodnenie k zaúčtovaniu.</w:t>
      </w:r>
    </w:p>
    <w:p w:rsidR="00B75507" w:rsidRPr="00B75507" w:rsidRDefault="00B75507" w:rsidP="00B75507">
      <w:pPr>
        <w:numPr>
          <w:ilvl w:val="0"/>
          <w:numId w:val="18"/>
        </w:numPr>
        <w:jc w:val="both"/>
      </w:pPr>
      <w:r w:rsidRPr="00B75507">
        <w:t>Obeh účtovných dokladov je záväzný pre všetky zložky organizačnej štruktúry RO.</w:t>
      </w:r>
    </w:p>
    <w:p w:rsidR="00B75507" w:rsidRPr="00B75507" w:rsidRDefault="00B75507" w:rsidP="00B75507">
      <w:pPr>
        <w:numPr>
          <w:ilvl w:val="0"/>
          <w:numId w:val="18"/>
        </w:numPr>
        <w:jc w:val="both"/>
      </w:pPr>
      <w:r w:rsidRPr="00B75507">
        <w:t>Samostatná odborná referentka je povinná priebežne sledovať dodržiavanie obehu účtovných dokladov a podľa potreby vykonávať neodkladné opatrenia na jeho dodržiavanie, navrhovať potrebné zmeny a doplnky riaditeľke RO.</w:t>
      </w:r>
    </w:p>
    <w:p w:rsidR="00B75507" w:rsidRPr="00B75507" w:rsidRDefault="00B75507" w:rsidP="00B75507">
      <w:pPr>
        <w:jc w:val="both"/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 xml:space="preserve">Článok 7 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Vlastný obeh účtových dokladov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t>Zmluvy</w:t>
      </w:r>
      <w:r w:rsidRPr="00B75507">
        <w:rPr>
          <w:b/>
        </w:rPr>
        <w:t xml:space="preserve"> </w:t>
      </w:r>
      <w:r w:rsidRPr="00B75507">
        <w:rPr>
          <w:b/>
          <w:bCs/>
        </w:rPr>
        <w:t>-</w:t>
      </w:r>
      <w:r w:rsidRPr="00B75507">
        <w:t xml:space="preserve"> schvaľuje a podpisuje riaditeľka RO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t>Objednávky</w:t>
      </w:r>
      <w:r w:rsidRPr="00B75507">
        <w:rPr>
          <w:b/>
        </w:rPr>
        <w:t xml:space="preserve"> </w:t>
      </w:r>
      <w:r w:rsidRPr="00B75507">
        <w:t xml:space="preserve">- sú súčasťou faktúry, schvaľuje a podpisuje riaditeľka RO 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t>Dodávateľské faktúry</w:t>
      </w:r>
      <w:r w:rsidRPr="00B75507">
        <w:rPr>
          <w:b/>
        </w:rPr>
        <w:t xml:space="preserve"> </w:t>
      </w:r>
    </w:p>
    <w:p w:rsidR="00B75507" w:rsidRPr="00B75507" w:rsidRDefault="00B75507" w:rsidP="00B75507">
      <w:pPr>
        <w:numPr>
          <w:ilvl w:val="0"/>
          <w:numId w:val="4"/>
        </w:numPr>
        <w:jc w:val="both"/>
      </w:pPr>
      <w:r w:rsidRPr="00B75507">
        <w:t>Všetky došlé faktúry denne preberá účtovníčka RO od zamestnanca povereného     evidovaním došlej pošty.</w:t>
      </w:r>
    </w:p>
    <w:p w:rsidR="00B75507" w:rsidRPr="00B75507" w:rsidRDefault="00B75507" w:rsidP="00B75507">
      <w:pPr>
        <w:numPr>
          <w:ilvl w:val="0"/>
          <w:numId w:val="4"/>
        </w:numPr>
        <w:jc w:val="both"/>
      </w:pPr>
      <w:r w:rsidRPr="00B75507">
        <w:t xml:space="preserve">Účtovníčka RO došlé faktúry v časovom poradí zapíše do knihy došlých faktúr.  Každá faktúra bude obsahovať napr. krycí list, platobný poukaz, ktoré sú prílohou tejto smernice. </w:t>
      </w:r>
    </w:p>
    <w:p w:rsidR="00B75507" w:rsidRPr="00B75507" w:rsidRDefault="00B75507" w:rsidP="00B75507">
      <w:pPr>
        <w:numPr>
          <w:ilvl w:val="0"/>
          <w:numId w:val="4"/>
        </w:numPr>
        <w:jc w:val="both"/>
      </w:pPr>
      <w:r w:rsidRPr="00B75507">
        <w:t>Riaditeľka RO preskúma vecnú správnosť</w:t>
      </w:r>
      <w:r w:rsidRPr="00B75507">
        <w:rPr>
          <w:b/>
        </w:rPr>
        <w:t xml:space="preserve"> </w:t>
      </w:r>
      <w:r w:rsidRPr="00B75507">
        <w:t>účtovných dokladov a</w:t>
      </w:r>
      <w:r w:rsidRPr="00B75507">
        <w:rPr>
          <w:b/>
        </w:rPr>
        <w:t xml:space="preserve"> </w:t>
      </w:r>
      <w:r w:rsidRPr="00B75507">
        <w:t>prípustnosť operácií a potvrdí ju svojím podpisom na napr. krycom liste, platobnom poukaze.</w:t>
      </w:r>
    </w:p>
    <w:p w:rsidR="00B75507" w:rsidRPr="00B75507" w:rsidRDefault="00B75507" w:rsidP="00B75507">
      <w:pPr>
        <w:numPr>
          <w:ilvl w:val="0"/>
          <w:numId w:val="4"/>
        </w:numPr>
        <w:jc w:val="both"/>
      </w:pPr>
      <w:r w:rsidRPr="00B75507">
        <w:lastRenderedPageBreak/>
        <w:t>Účtovníčka RO preskúma formálnu správnosť</w:t>
      </w:r>
      <w:r w:rsidRPr="00B75507">
        <w:rPr>
          <w:b/>
        </w:rPr>
        <w:t xml:space="preserve"> </w:t>
      </w:r>
      <w:r w:rsidRPr="00B75507">
        <w:t>účtovných dokladov a potvrdí ju svojím podpisom na napr. krycom liste, platobnom poukaze.</w:t>
      </w:r>
    </w:p>
    <w:p w:rsidR="00B75507" w:rsidRPr="00B75507" w:rsidRDefault="00B75507" w:rsidP="00B75507">
      <w:pPr>
        <w:numPr>
          <w:ilvl w:val="0"/>
          <w:numId w:val="4"/>
        </w:numPr>
        <w:jc w:val="both"/>
      </w:pPr>
      <w:r w:rsidRPr="00B75507">
        <w:t>Účtovníčka RO po preskúmaní vecnej a formálnej správnosti účtovných dokladov a prípustnosti operácií doplní napr. krycí list, platobný poukaz: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 xml:space="preserve">predkontáciou </w:t>
      </w:r>
      <w:proofErr w:type="spellStart"/>
      <w:r w:rsidRPr="00B75507">
        <w:t>t.j</w:t>
      </w:r>
      <w:proofErr w:type="spellEnd"/>
      <w:r w:rsidRPr="00B75507">
        <w:t>. označí účty na ktorých sa účtovný prípad zaúčtuje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rozpočtovou klasifikáciou</w:t>
      </w:r>
      <w:r w:rsidRPr="00B75507">
        <w:rPr>
          <w:b/>
        </w:rPr>
        <w:t xml:space="preserve"> </w:t>
      </w:r>
      <w:proofErr w:type="spellStart"/>
      <w:r w:rsidRPr="00B75507">
        <w:t>t.j</w:t>
      </w:r>
      <w:proofErr w:type="spellEnd"/>
      <w:r w:rsidRPr="00B75507">
        <w:t xml:space="preserve">. označí Ekonomickú a Funkčnú klasifikáciu, kód zdroja </w:t>
      </w:r>
    </w:p>
    <w:p w:rsidR="00B75507" w:rsidRPr="00B75507" w:rsidRDefault="00B75507" w:rsidP="00B75507">
      <w:pPr>
        <w:numPr>
          <w:ilvl w:val="0"/>
          <w:numId w:val="4"/>
        </w:numPr>
        <w:jc w:val="both"/>
      </w:pPr>
      <w:r w:rsidRPr="00B75507">
        <w:t>Došlá faktúra je takto pripravená k úhrade bezhotovostným prevodom. Úhrady realizuje účtovníčka RO poverená likvidáciou faktúr formou Príkazu na úhradu (</w:t>
      </w:r>
      <w:proofErr w:type="spellStart"/>
      <w:r w:rsidRPr="00B75507">
        <w:t>homebanking</w:t>
      </w:r>
      <w:proofErr w:type="spellEnd"/>
      <w:r w:rsidRPr="00B75507">
        <w:t>, internetbanking .....) Príkaz na úhradu podpisujú vždy dvaja - riaditeľka a jeden zamestnanec, ktorí majú podpisový vzor v príslušnom peňažnom ústave, z ktorého sa úhrada realizuje.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>Odberateľské faktúry</w:t>
      </w:r>
    </w:p>
    <w:p w:rsidR="00B75507" w:rsidRPr="00B75507" w:rsidRDefault="00B75507" w:rsidP="00B75507">
      <w:pPr>
        <w:numPr>
          <w:ilvl w:val="0"/>
          <w:numId w:val="13"/>
        </w:numPr>
        <w:tabs>
          <w:tab w:val="clear" w:pos="420"/>
          <w:tab w:val="num" w:pos="720"/>
        </w:tabs>
        <w:jc w:val="both"/>
      </w:pPr>
      <w:r w:rsidRPr="00B75507">
        <w:t xml:space="preserve">Odberateľské faktúry vystavuje zamestnanec RO za dodávky prác a služieb v rámci hlavnej alebo podnikateľskej činnosti po schválení riaditeľkou RO. </w:t>
      </w:r>
    </w:p>
    <w:p w:rsidR="00B75507" w:rsidRPr="00B75507" w:rsidRDefault="00B75507" w:rsidP="00B75507">
      <w:pPr>
        <w:numPr>
          <w:ilvl w:val="0"/>
          <w:numId w:val="13"/>
        </w:numPr>
        <w:tabs>
          <w:tab w:val="clear" w:pos="420"/>
          <w:tab w:val="num" w:pos="720"/>
        </w:tabs>
        <w:jc w:val="both"/>
      </w:pPr>
      <w:r w:rsidRPr="00B75507">
        <w:t>Vystavené odberateľské faktúry musia mať  náležitosti účtovného dokladu. Zamestnanec poverený vystavovaním odberateľských faktúr  zodpovedá za prípustnosť operácie. Riaditeľka RO zodpovedá za vecnú správnosť účtovného dokladu.</w:t>
      </w:r>
    </w:p>
    <w:p w:rsidR="00B75507" w:rsidRPr="00B75507" w:rsidRDefault="00B75507" w:rsidP="00B75507">
      <w:pPr>
        <w:numPr>
          <w:ilvl w:val="0"/>
          <w:numId w:val="13"/>
        </w:numPr>
        <w:tabs>
          <w:tab w:val="clear" w:pos="420"/>
          <w:tab w:val="num" w:pos="720"/>
        </w:tabs>
        <w:jc w:val="both"/>
      </w:pPr>
      <w:r w:rsidRPr="00B75507">
        <w:t>Zamestnanec RO vystavené odberateľské faktúry v časovom poradí zapíše do knihy odoslaných faktúr a zabezpečí odoslanie faktúry odberateľovi.</w:t>
      </w:r>
    </w:p>
    <w:p w:rsidR="00B75507" w:rsidRPr="00B75507" w:rsidRDefault="00B75507" w:rsidP="00B75507">
      <w:pPr>
        <w:numPr>
          <w:ilvl w:val="0"/>
          <w:numId w:val="13"/>
        </w:numPr>
        <w:tabs>
          <w:tab w:val="clear" w:pos="420"/>
          <w:tab w:val="num" w:pos="720"/>
        </w:tabs>
        <w:jc w:val="both"/>
      </w:pPr>
      <w:r w:rsidRPr="00B75507">
        <w:t xml:space="preserve">Všetky odberateľské faktúry denne preberá účtovníčka RO od zamestnanca povereného     vystavovaním odberateľských faktúr. </w:t>
      </w:r>
    </w:p>
    <w:p w:rsidR="00B75507" w:rsidRPr="00B75507" w:rsidRDefault="00B75507" w:rsidP="00B75507">
      <w:pPr>
        <w:numPr>
          <w:ilvl w:val="0"/>
          <w:numId w:val="13"/>
        </w:numPr>
        <w:tabs>
          <w:tab w:val="clear" w:pos="420"/>
          <w:tab w:val="num" w:pos="720"/>
        </w:tabs>
        <w:jc w:val="both"/>
      </w:pPr>
      <w:r w:rsidRPr="00B75507">
        <w:t>Účtovníčka RO zodpovedá za formálnu správnosť účtovného dokladu.</w:t>
      </w:r>
    </w:p>
    <w:p w:rsidR="00B75507" w:rsidRPr="00B75507" w:rsidRDefault="00B75507" w:rsidP="00B75507">
      <w:pPr>
        <w:numPr>
          <w:ilvl w:val="0"/>
          <w:numId w:val="4"/>
        </w:numPr>
        <w:jc w:val="both"/>
      </w:pPr>
      <w:r w:rsidRPr="00B75507">
        <w:t>Účtovníčka RO po preskúmaní vecnej a formálnej správnosti účtovných dokladov a prípustnosti operácií doplní (napr. krycí list, ...... ):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 xml:space="preserve">predkontáciou </w:t>
      </w:r>
      <w:proofErr w:type="spellStart"/>
      <w:r w:rsidRPr="00B75507">
        <w:t>t.j</w:t>
      </w:r>
      <w:proofErr w:type="spellEnd"/>
      <w:r w:rsidRPr="00B75507">
        <w:t>. označí účty na ktorých sa účtovný prípad zaúčtuje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rozpočtovou klasifikáciou</w:t>
      </w:r>
      <w:r w:rsidRPr="00B75507">
        <w:rPr>
          <w:b/>
        </w:rPr>
        <w:t xml:space="preserve"> </w:t>
      </w:r>
      <w:proofErr w:type="spellStart"/>
      <w:r w:rsidRPr="00B75507">
        <w:t>t.j</w:t>
      </w:r>
      <w:proofErr w:type="spellEnd"/>
      <w:r w:rsidRPr="00B75507">
        <w:t xml:space="preserve">. označí Ekonomickú klasifikáciu, kód zdroja 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>Styk s peňažnými ústavmi</w:t>
      </w:r>
    </w:p>
    <w:p w:rsidR="00B75507" w:rsidRPr="00B75507" w:rsidRDefault="00B75507" w:rsidP="00B75507">
      <w:pPr>
        <w:jc w:val="both"/>
      </w:pPr>
      <w:r w:rsidRPr="00B75507">
        <w:t xml:space="preserve">     Pri bezhotovostných platbách sú platobnými dokladmi Príkazy na úhradu aj v prípade používania </w:t>
      </w:r>
      <w:proofErr w:type="spellStart"/>
      <w:r w:rsidRPr="00B75507">
        <w:t>homebankingu</w:t>
      </w:r>
      <w:proofErr w:type="spellEnd"/>
      <w:r w:rsidRPr="00B75507">
        <w:t xml:space="preserve">, internetbankingu. Príkazy na úhradu v písomnej forme podpisujú vždy dve osoby, ktorých mená, funkcie a podpisy sú uvedené v Podpisovom vzore pre disponovanie s prostriedkami na účtoch RO. 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>Pokladničné doklady</w:t>
      </w:r>
    </w:p>
    <w:p w:rsidR="00B75507" w:rsidRPr="00B75507" w:rsidRDefault="00B75507" w:rsidP="00B75507">
      <w:pPr>
        <w:jc w:val="both"/>
        <w:rPr>
          <w:b/>
        </w:rPr>
      </w:pPr>
      <w:r w:rsidRPr="00B75507">
        <w:t xml:space="preserve">     Práce súvisiace s pokladničnou agendou vykonáva pokladník RO. Tento zamestnanec je hmotne zodpovedný za zverené hotovosti a ceniny. Pokladničnými dokladmi pre účely tejto smernice sa rozumejú príjmové pokladničné doklady, výdavkové pokladničné doklady a pokladničná kniha. Pokladník RO zodpovedá za vecnú</w:t>
      </w:r>
      <w:r w:rsidRPr="00B75507">
        <w:rPr>
          <w:b/>
        </w:rPr>
        <w:t xml:space="preserve"> </w:t>
      </w:r>
      <w:r w:rsidRPr="00B75507">
        <w:t xml:space="preserve">a číselnú správnosť vystavených pokladničných dokladov. Pokladničné operácie zachytáva v pokladničnej knihe. Za každý deň, v ktorom vznikli pokladničné operácie, vykoná do pokladničnej knihy zápis o zostatku pokladničnej hotovosti. Denný limit pokladnice je 300 €. Peňažné prostriedky nad hodnotu 300 € odvádza pokladník na účet RO v peňažnom ústave. Pokladník predloží účtovníčke podklady z pokladničnej knihy s príslušnými prílohami na zaúčtovanie do 3. dňa nasledujúceho mesiaca. Riaditeľka RO preverí vecnú </w:t>
      </w:r>
      <w:r w:rsidRPr="00B75507">
        <w:lastRenderedPageBreak/>
        <w:t xml:space="preserve">správnosť pokladničných dokladov a prípustnosť pokladničnej operácie. Účtovníčka RO preverí formálnu správnosť pokladničných dokladov. Overí či suma na pokladničnom doklade je riadne zdokladovaná. Účtovníčka zodpovedá za správnu predkontáciu účtovných prípadov. 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 xml:space="preserve">Interné doklady </w:t>
      </w:r>
    </w:p>
    <w:p w:rsidR="00B75507" w:rsidRPr="00B75507" w:rsidRDefault="00B75507" w:rsidP="00B75507">
      <w:pPr>
        <w:jc w:val="both"/>
        <w:rPr>
          <w:b/>
        </w:rPr>
      </w:pPr>
      <w:r w:rsidRPr="00B75507">
        <w:t xml:space="preserve">     Interné doklady musia obsahovať náležitosti účtovného dokladu podľa ustanovenia § 10  odsek 1 zákona č.431/2002 </w:t>
      </w:r>
      <w:proofErr w:type="spellStart"/>
      <w:r w:rsidRPr="00B75507">
        <w:t>Z.z</w:t>
      </w:r>
      <w:proofErr w:type="spellEnd"/>
      <w:r w:rsidRPr="00B75507">
        <w:t>. o účtovníctve v </w:t>
      </w:r>
      <w:proofErr w:type="spellStart"/>
      <w:r w:rsidRPr="00B75507">
        <w:t>z.n.p</w:t>
      </w:r>
      <w:proofErr w:type="spellEnd"/>
      <w:r w:rsidRPr="00B75507">
        <w:t xml:space="preserve">..  Medzi interné doklady patria všetky tie doklady, ktoré sa vyhotovujú pri účtovných  opravách pôvodných  účtovných zápisov, storná účtovných zápisov, zaúčtovanie hospodárskeho výsledku, tvorba a  prevody medzi fondami, zaradenie majetku do používania, vyradenie majetku, zaúčtovanie odpisov majetku, spotreba materiálu, záverečné zápisy ... 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 xml:space="preserve">Mzdové doklady </w:t>
      </w:r>
    </w:p>
    <w:p w:rsidR="00B75507" w:rsidRPr="00B75507" w:rsidRDefault="00B75507" w:rsidP="00B75507">
      <w:pPr>
        <w:numPr>
          <w:ilvl w:val="0"/>
          <w:numId w:val="11"/>
        </w:numPr>
        <w:tabs>
          <w:tab w:val="clear" w:pos="420"/>
          <w:tab w:val="num" w:pos="720"/>
        </w:tabs>
        <w:jc w:val="both"/>
      </w:pPr>
      <w:r w:rsidRPr="00B75507">
        <w:t>Podkladom pre zaúčtovanie miezd sú nasledovné zostavy: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rekapitulácia vyplatených miezd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rekapitulácia zrážok z miezd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rekapitulácia o poistnom za zamestnanca a zamestnávateľa  a výkazy do poisťovní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hromadné príkazy na úhradu (</w:t>
      </w:r>
      <w:proofErr w:type="spellStart"/>
      <w:r w:rsidRPr="00B75507">
        <w:t>homebanking</w:t>
      </w:r>
      <w:proofErr w:type="spellEnd"/>
      <w:r w:rsidRPr="00B75507">
        <w:t>, internetbanking)</w:t>
      </w:r>
    </w:p>
    <w:p w:rsidR="00B75507" w:rsidRPr="00B75507" w:rsidRDefault="00B75507" w:rsidP="00B75507">
      <w:pPr>
        <w:numPr>
          <w:ilvl w:val="0"/>
          <w:numId w:val="11"/>
        </w:numPr>
        <w:tabs>
          <w:tab w:val="clear" w:pos="420"/>
          <w:tab w:val="num" w:pos="720"/>
        </w:tabs>
        <w:jc w:val="both"/>
      </w:pPr>
      <w:r w:rsidRPr="00B75507">
        <w:t xml:space="preserve"> Podklady odovzdá mzdová účtovníčka do učtárne na zaúčtovanie.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>Inventarizácia majetku</w:t>
      </w:r>
    </w:p>
    <w:p w:rsidR="00B75507" w:rsidRPr="00B75507" w:rsidRDefault="00B75507" w:rsidP="00B75507">
      <w:pPr>
        <w:jc w:val="both"/>
        <w:rPr>
          <w:b/>
        </w:rPr>
      </w:pPr>
      <w:r w:rsidRPr="00B75507">
        <w:t xml:space="preserve">   Inventarizácia majetku je riešená samostatným vnútorným predpisom.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>Evidovanie, účtovanie a odpisovanie majetku</w:t>
      </w:r>
    </w:p>
    <w:p w:rsidR="00B75507" w:rsidRPr="00B75507" w:rsidRDefault="00B75507" w:rsidP="00B75507">
      <w:pPr>
        <w:jc w:val="both"/>
        <w:rPr>
          <w:b/>
        </w:rPr>
      </w:pPr>
      <w:r w:rsidRPr="00B75507">
        <w:t xml:space="preserve">       Evidovanie, odpisovanie a účtovanie majetku je riešené samostatným vnútorným predpisom.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>Cestovné náhrady</w:t>
      </w:r>
    </w:p>
    <w:p w:rsidR="00B75507" w:rsidRPr="00B75507" w:rsidRDefault="00B75507" w:rsidP="00B75507">
      <w:pPr>
        <w:jc w:val="both"/>
      </w:pPr>
      <w:r w:rsidRPr="00B75507">
        <w:t xml:space="preserve">      Cestovné náhrady sú riešené samostatným vnútorným predpisom.</w:t>
      </w:r>
    </w:p>
    <w:p w:rsidR="00B75507" w:rsidRPr="00B75507" w:rsidRDefault="00B75507" w:rsidP="00B75507">
      <w:pPr>
        <w:numPr>
          <w:ilvl w:val="0"/>
          <w:numId w:val="9"/>
        </w:numPr>
        <w:jc w:val="both"/>
      </w:pPr>
      <w:r w:rsidRPr="00B75507">
        <w:rPr>
          <w:b/>
        </w:rPr>
        <w:t>Poskytovanie osobných ochranných pracovných prostriedkov</w:t>
      </w:r>
    </w:p>
    <w:p w:rsidR="00B75507" w:rsidRPr="00B75507" w:rsidRDefault="00B75507" w:rsidP="00B75507">
      <w:pPr>
        <w:jc w:val="both"/>
        <w:rPr>
          <w:b/>
        </w:rPr>
      </w:pPr>
      <w:r w:rsidRPr="00B75507">
        <w:t xml:space="preserve">       Poskytovanie osobných ochranných pracovných prostriedkov je riešené samostatným vnútorným predpisom.</w:t>
      </w:r>
    </w:p>
    <w:p w:rsidR="00B75507" w:rsidRDefault="00B75507" w:rsidP="00B75507">
      <w:pPr>
        <w:jc w:val="both"/>
        <w:rPr>
          <w:b/>
        </w:rPr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8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Uchovávanie a ochrana účtovnej  dokumentácie</w:t>
      </w:r>
    </w:p>
    <w:p w:rsidR="00B75507" w:rsidRDefault="00B75507" w:rsidP="00B75507">
      <w:pPr>
        <w:numPr>
          <w:ilvl w:val="0"/>
          <w:numId w:val="7"/>
        </w:numPr>
        <w:tabs>
          <w:tab w:val="clear" w:pos="420"/>
          <w:tab w:val="num" w:pos="720"/>
        </w:tabs>
        <w:jc w:val="both"/>
      </w:pPr>
      <w:r w:rsidRPr="00B75507">
        <w:t xml:space="preserve">Účtovná jednotka je povinná zabezpečiť ochranu účtovnej dokumentácie proti strate, odcudzeniu, zničeniu alebo poškodeniu. Účtovná jednotka je tiež povinná zabezpečiť ochranu prostriedkov, nosičov informácií a programového vybavenia pred ich zneužitím, poškodením, zničením, neoprávnenými zásahmi do nich, neoprávneným prístupom k nim, stratou alebo odcudzením. </w:t>
      </w:r>
    </w:p>
    <w:p w:rsidR="00B75507" w:rsidRPr="00B75507" w:rsidRDefault="00B75507" w:rsidP="00B75507">
      <w:pPr>
        <w:jc w:val="both"/>
      </w:pPr>
    </w:p>
    <w:p w:rsidR="00B75507" w:rsidRPr="00B75507" w:rsidRDefault="00B75507" w:rsidP="00B75507">
      <w:pPr>
        <w:numPr>
          <w:ilvl w:val="0"/>
          <w:numId w:val="7"/>
        </w:numPr>
        <w:tabs>
          <w:tab w:val="clear" w:pos="420"/>
          <w:tab w:val="num" w:pos="720"/>
        </w:tabs>
        <w:jc w:val="both"/>
      </w:pPr>
      <w:r w:rsidRPr="00B75507">
        <w:lastRenderedPageBreak/>
        <w:t xml:space="preserve">Účtovné záznamy sa uchovávajú podľa ustanovenia § 35 odsek 3, zákona č. 431/2002 </w:t>
      </w:r>
      <w:proofErr w:type="spellStart"/>
      <w:r w:rsidRPr="00B75507">
        <w:t>Z.z</w:t>
      </w:r>
      <w:proofErr w:type="spellEnd"/>
      <w:r w:rsidRPr="00B75507">
        <w:t>. o účtovníctve v </w:t>
      </w:r>
      <w:proofErr w:type="spellStart"/>
      <w:r w:rsidRPr="00B75507">
        <w:t>z.n.p</w:t>
      </w:r>
      <w:proofErr w:type="spellEnd"/>
      <w:r w:rsidRPr="00B75507">
        <w:t xml:space="preserve">. </w:t>
      </w:r>
    </w:p>
    <w:p w:rsidR="00B75507" w:rsidRPr="00B75507" w:rsidRDefault="00B75507" w:rsidP="00B75507">
      <w:pPr>
        <w:numPr>
          <w:ilvl w:val="0"/>
          <w:numId w:val="7"/>
        </w:numPr>
        <w:tabs>
          <w:tab w:val="clear" w:pos="420"/>
          <w:tab w:val="num" w:pos="720"/>
        </w:tabs>
        <w:jc w:val="both"/>
      </w:pPr>
      <w:r w:rsidRPr="00B75507">
        <w:t xml:space="preserve">Účtovné doklady, pokiaľ sa s nimi pracuje sú uložené v príručnom archíve. Obvykle je  to do ukončenia uzávierkových prác za príslušné účtovné obdobie. V prípade potreby môžu byť účtovné doklady v príručnom archíve aj dlhšie. Keď už nie sú účtovné doklady denne potrebné pri práci uložia sa do účtovného archívu. </w:t>
      </w:r>
    </w:p>
    <w:p w:rsidR="00B75507" w:rsidRPr="00B75507" w:rsidRDefault="00B75507" w:rsidP="00B75507">
      <w:pPr>
        <w:numPr>
          <w:ilvl w:val="0"/>
          <w:numId w:val="7"/>
        </w:numPr>
        <w:tabs>
          <w:tab w:val="clear" w:pos="420"/>
          <w:tab w:val="num" w:pos="720"/>
        </w:tabs>
        <w:jc w:val="both"/>
        <w:rPr>
          <w:b/>
        </w:rPr>
      </w:pPr>
      <w:r w:rsidRPr="00B75507">
        <w:t>Na nakladanie s účtovnou dokumentáciou sa vzťahujú všeobecné  predpisy o archívnictve.</w:t>
      </w:r>
    </w:p>
    <w:p w:rsidR="00B75507" w:rsidRPr="00B75507" w:rsidRDefault="00B75507" w:rsidP="00B75507">
      <w:pPr>
        <w:jc w:val="both"/>
        <w:rPr>
          <w:b/>
        </w:rPr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9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Podpisové vzory</w:t>
      </w:r>
    </w:p>
    <w:p w:rsidR="00B75507" w:rsidRPr="00B75507" w:rsidRDefault="00B75507" w:rsidP="00B75507">
      <w:pPr>
        <w:numPr>
          <w:ilvl w:val="0"/>
          <w:numId w:val="15"/>
        </w:numPr>
        <w:tabs>
          <w:tab w:val="clear" w:pos="420"/>
          <w:tab w:val="num" w:pos="720"/>
        </w:tabs>
        <w:jc w:val="both"/>
      </w:pPr>
      <w:r w:rsidRPr="00B75507">
        <w:t xml:space="preserve">Súčasťou vnútorného predpisu sú aj podpisové vzory osôb: 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oprávnených schvaľovať hospodárske a účtovné operácie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oprávnených preskúmavať vecnú a formálnu správnosť účtovných dokladov,        prípustnosť operácií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oprávnených podpisovať objednávky a zmluvy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ktoré majú dispozičné právo s účtami v peňažných ústavoch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ktoré majú dispozičné právo s pokladničnou hotovosťou</w:t>
      </w:r>
    </w:p>
    <w:p w:rsidR="00B75507" w:rsidRPr="00B75507" w:rsidRDefault="00B75507" w:rsidP="00B75507">
      <w:pPr>
        <w:numPr>
          <w:ilvl w:val="0"/>
          <w:numId w:val="17"/>
        </w:numPr>
        <w:tabs>
          <w:tab w:val="clear" w:pos="420"/>
          <w:tab w:val="num" w:pos="1500"/>
        </w:tabs>
        <w:jc w:val="both"/>
      </w:pPr>
      <w:r w:rsidRPr="00B75507">
        <w:t>oprávnených povoľovať pracovnú cestu</w:t>
      </w:r>
    </w:p>
    <w:p w:rsidR="00B75507" w:rsidRPr="00B75507" w:rsidRDefault="00B75507" w:rsidP="00B75507">
      <w:pPr>
        <w:jc w:val="both"/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10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Spoločné ustanovenia</w:t>
      </w:r>
    </w:p>
    <w:p w:rsidR="00B75507" w:rsidRPr="00B75507" w:rsidRDefault="00B75507" w:rsidP="00B75507">
      <w:pPr>
        <w:numPr>
          <w:ilvl w:val="0"/>
          <w:numId w:val="14"/>
        </w:numPr>
        <w:tabs>
          <w:tab w:val="clear" w:pos="420"/>
          <w:tab w:val="num" w:pos="720"/>
        </w:tabs>
        <w:jc w:val="both"/>
      </w:pPr>
      <w:r w:rsidRPr="00B75507">
        <w:t xml:space="preserve">Pokiaľ nie je podrobnejšia úprava, použijú sa primerane ustanovenia zákona č.431/2002 </w:t>
      </w:r>
      <w:proofErr w:type="spellStart"/>
      <w:r w:rsidRPr="00B75507">
        <w:t>Z.z</w:t>
      </w:r>
      <w:proofErr w:type="spellEnd"/>
      <w:r w:rsidRPr="00B75507">
        <w:t>. o účtovníctve v </w:t>
      </w:r>
      <w:proofErr w:type="spellStart"/>
      <w:r w:rsidRPr="00B75507">
        <w:t>z.n.p</w:t>
      </w:r>
      <w:proofErr w:type="spellEnd"/>
      <w:r w:rsidRPr="00B75507">
        <w:t>.</w:t>
      </w:r>
    </w:p>
    <w:p w:rsidR="00B75507" w:rsidRPr="00B75507" w:rsidRDefault="00B75507" w:rsidP="00B75507">
      <w:pPr>
        <w:numPr>
          <w:ilvl w:val="0"/>
          <w:numId w:val="14"/>
        </w:numPr>
        <w:tabs>
          <w:tab w:val="clear" w:pos="420"/>
          <w:tab w:val="num" w:pos="720"/>
        </w:tabs>
        <w:jc w:val="both"/>
      </w:pPr>
      <w:r w:rsidRPr="00B75507">
        <w:t xml:space="preserve">Zamestnanci RO, ktorí prichádzajú do styku s finančnými prostriedkami musia mať uzavreté Dohody o hmotnej zodpovednosti. </w:t>
      </w:r>
    </w:p>
    <w:p w:rsidR="00B75507" w:rsidRPr="00B75507" w:rsidRDefault="00B75507" w:rsidP="00B75507">
      <w:pPr>
        <w:jc w:val="both"/>
      </w:pPr>
    </w:p>
    <w:p w:rsidR="00B75507" w:rsidRPr="00B75507" w:rsidRDefault="00B75507" w:rsidP="00B75507">
      <w:pPr>
        <w:jc w:val="both"/>
        <w:rPr>
          <w:b/>
        </w:rPr>
      </w:pPr>
      <w:r w:rsidRPr="00B75507">
        <w:rPr>
          <w:b/>
        </w:rPr>
        <w:t>Článok 11</w:t>
      </w:r>
    </w:p>
    <w:p w:rsidR="00B75507" w:rsidRPr="00B75507" w:rsidRDefault="00B75507" w:rsidP="00B75507">
      <w:pPr>
        <w:jc w:val="both"/>
      </w:pPr>
      <w:r w:rsidRPr="00B75507">
        <w:rPr>
          <w:b/>
        </w:rPr>
        <w:t>Záverečné ustanovenia</w:t>
      </w:r>
    </w:p>
    <w:p w:rsidR="00B75507" w:rsidRPr="00B75507" w:rsidRDefault="00B75507" w:rsidP="00B75507">
      <w:pPr>
        <w:numPr>
          <w:ilvl w:val="0"/>
          <w:numId w:val="10"/>
        </w:numPr>
        <w:jc w:val="both"/>
      </w:pPr>
      <w:r w:rsidRPr="00B75507">
        <w:t xml:space="preserve">Tento predpis je súčasťou vnútorného kontrolného systému organizácie a podlieha    aktualizácii podľa potrieb a zmien kompetencií a zodpovedností. </w:t>
      </w:r>
    </w:p>
    <w:p w:rsidR="00B75507" w:rsidRPr="00B75507" w:rsidRDefault="00B75507" w:rsidP="00B75507">
      <w:pPr>
        <w:numPr>
          <w:ilvl w:val="0"/>
          <w:numId w:val="10"/>
        </w:numPr>
        <w:jc w:val="both"/>
        <w:rPr>
          <w:b/>
        </w:rPr>
      </w:pPr>
      <w:r w:rsidRPr="00B75507">
        <w:t>Ustanoveniami tohto predpisu sú povinní riadiť sa všetci zamestnanci organizácie.</w:t>
      </w:r>
    </w:p>
    <w:p w:rsidR="00B75507" w:rsidRPr="00B75507" w:rsidRDefault="00B75507" w:rsidP="00B75507">
      <w:pPr>
        <w:jc w:val="both"/>
        <w:rPr>
          <w:b/>
        </w:rPr>
      </w:pPr>
    </w:p>
    <w:p w:rsidR="00B75507" w:rsidRPr="00B75507" w:rsidRDefault="00B75507" w:rsidP="00B75507">
      <w:pPr>
        <w:jc w:val="both"/>
      </w:pPr>
    </w:p>
    <w:p w:rsidR="00344AA8" w:rsidRDefault="00344AA8" w:rsidP="00B75507">
      <w:pPr>
        <w:jc w:val="both"/>
      </w:pPr>
    </w:p>
    <w:sectPr w:rsidR="00344AA8" w:rsidSect="00907DD9">
      <w:headerReference w:type="default" r:id="rId8"/>
      <w:footerReference w:type="default" r:id="rId9"/>
      <w:headerReference w:type="first" r:id="rId10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38D0" w:rsidRDefault="000838D0" w:rsidP="002C1323">
      <w:pPr>
        <w:spacing w:after="0" w:line="240" w:lineRule="auto"/>
      </w:pPr>
      <w:r>
        <w:separator/>
      </w:r>
    </w:p>
  </w:endnote>
  <w:endnote w:type="continuationSeparator" w:id="0">
    <w:p w:rsidR="000838D0" w:rsidRDefault="000838D0" w:rsidP="002C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lue Ridge Heavy S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244593"/>
      <w:docPartObj>
        <w:docPartGallery w:val="Page Numbers (Bottom of Page)"/>
        <w:docPartUnique/>
      </w:docPartObj>
    </w:sdtPr>
    <w:sdtEndPr/>
    <w:sdtContent>
      <w:p w:rsidR="00885AEF" w:rsidRDefault="00E243A4">
        <w:pPr>
          <w:pStyle w:val="Pta"/>
          <w:jc w:val="center"/>
        </w:pPr>
        <w:r>
          <w:fldChar w:fldCharType="begin"/>
        </w:r>
        <w:r w:rsidR="00885AEF">
          <w:instrText>PAGE   \* MERGEFORMAT</w:instrText>
        </w:r>
        <w:r>
          <w:fldChar w:fldCharType="separate"/>
        </w:r>
        <w:r w:rsidR="00A37E2F">
          <w:rPr>
            <w:noProof/>
          </w:rPr>
          <w:t>2</w:t>
        </w:r>
        <w:r>
          <w:fldChar w:fldCharType="end"/>
        </w:r>
      </w:p>
    </w:sdtContent>
  </w:sdt>
  <w:p w:rsidR="00885AEF" w:rsidRDefault="00885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38D0" w:rsidRDefault="000838D0" w:rsidP="002C1323">
      <w:pPr>
        <w:spacing w:after="0" w:line="240" w:lineRule="auto"/>
      </w:pPr>
      <w:r>
        <w:separator/>
      </w:r>
    </w:p>
  </w:footnote>
  <w:footnote w:type="continuationSeparator" w:id="0">
    <w:p w:rsidR="000838D0" w:rsidRDefault="000838D0" w:rsidP="002C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5507" w:rsidRDefault="00A2553C" w:rsidP="00E95A6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  <w:r>
      <w:t>„IPEĽ“ ZSS Leľa</w:t>
    </w:r>
    <w:r w:rsidR="00E95A63" w:rsidRPr="00E95A63">
      <w:rPr>
        <w:sz w:val="24"/>
        <w:szCs w:val="24"/>
      </w:rPr>
      <w:ptab w:relativeTo="margin" w:alignment="center" w:leader="none"/>
    </w:r>
    <w:r w:rsidR="00595B4F">
      <w:rPr>
        <w:sz w:val="24"/>
        <w:szCs w:val="24"/>
      </w:rPr>
      <w:t>Smernic</w:t>
    </w:r>
    <w:r w:rsidR="00344AA8">
      <w:rPr>
        <w:sz w:val="24"/>
        <w:szCs w:val="24"/>
      </w:rPr>
      <w:t xml:space="preserve">a pre </w:t>
    </w:r>
    <w:r w:rsidR="00B75507">
      <w:rPr>
        <w:sz w:val="24"/>
        <w:szCs w:val="24"/>
      </w:rPr>
      <w:t>vnútorný obeh účtovných dokladov</w:t>
    </w:r>
  </w:p>
  <w:p w:rsidR="00E95A63" w:rsidRPr="00560268" w:rsidRDefault="00B75507" w:rsidP="00E95A6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>a finančné operácie</w:t>
    </w:r>
    <w:r w:rsidR="00E95A63" w:rsidRPr="00E95A63">
      <w:rPr>
        <w:sz w:val="24"/>
        <w:szCs w:val="24"/>
      </w:rPr>
      <w:ptab w:relativeTo="margin" w:alignment="right" w:leader="none"/>
    </w:r>
    <w:r w:rsidR="00E95A63" w:rsidRPr="00E95A63">
      <w:rPr>
        <w:sz w:val="24"/>
        <w:szCs w:val="24"/>
      </w:rPr>
      <w:t xml:space="preserve">Strana </w:t>
    </w:r>
    <w:r w:rsidR="00E243A4" w:rsidRPr="00E95A63">
      <w:rPr>
        <w:bCs/>
        <w:sz w:val="24"/>
        <w:szCs w:val="24"/>
      </w:rPr>
      <w:fldChar w:fldCharType="begin"/>
    </w:r>
    <w:r w:rsidR="00E95A63" w:rsidRPr="00E95A63">
      <w:rPr>
        <w:bCs/>
        <w:sz w:val="24"/>
        <w:szCs w:val="24"/>
      </w:rPr>
      <w:instrText>PAGE  \* Arabic  \* MERGEFORMAT</w:instrText>
    </w:r>
    <w:r w:rsidR="00E243A4" w:rsidRPr="00E95A63">
      <w:rPr>
        <w:bCs/>
        <w:sz w:val="24"/>
        <w:szCs w:val="24"/>
      </w:rPr>
      <w:fldChar w:fldCharType="separate"/>
    </w:r>
    <w:r w:rsidR="00A37E2F">
      <w:rPr>
        <w:bCs/>
        <w:noProof/>
        <w:sz w:val="24"/>
        <w:szCs w:val="24"/>
      </w:rPr>
      <w:t>2</w:t>
    </w:r>
    <w:r w:rsidR="00E243A4" w:rsidRPr="00E95A63">
      <w:rPr>
        <w:bCs/>
        <w:sz w:val="24"/>
        <w:szCs w:val="24"/>
      </w:rPr>
      <w:fldChar w:fldCharType="end"/>
    </w:r>
    <w:r w:rsidR="00E95A63" w:rsidRPr="00E95A63">
      <w:rPr>
        <w:sz w:val="24"/>
        <w:szCs w:val="24"/>
      </w:rPr>
      <w:t xml:space="preserve"> z </w:t>
    </w:r>
    <w:r w:rsidR="000838D0">
      <w:fldChar w:fldCharType="begin"/>
    </w:r>
    <w:r w:rsidR="000838D0">
      <w:instrText>NUMPAGES  \* Arabic  \* MERGEFORMAT</w:instrText>
    </w:r>
    <w:r w:rsidR="000838D0">
      <w:fldChar w:fldCharType="separate"/>
    </w:r>
    <w:r w:rsidR="00A37E2F" w:rsidRPr="00A37E2F">
      <w:rPr>
        <w:bCs/>
        <w:noProof/>
        <w:sz w:val="24"/>
        <w:szCs w:val="24"/>
      </w:rPr>
      <w:t>11</w:t>
    </w:r>
    <w:r w:rsidR="000838D0">
      <w:rPr>
        <w:bCs/>
        <w:noProof/>
        <w:sz w:val="24"/>
        <w:szCs w:val="24"/>
      </w:rPr>
      <w:fldChar w:fldCharType="end"/>
    </w:r>
  </w:p>
  <w:p w:rsidR="00E95A63" w:rsidRDefault="00E95A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46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0"/>
      <w:gridCol w:w="6237"/>
      <w:gridCol w:w="1559"/>
    </w:tblGrid>
    <w:tr w:rsidR="00E95A63" w:rsidRPr="00E95A63" w:rsidTr="00A2553C">
      <w:trPr>
        <w:cantSplit/>
        <w:trHeight w:hRule="exact" w:val="1570"/>
      </w:trPr>
      <w:tc>
        <w:tcPr>
          <w:tcW w:w="15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95A63" w:rsidRPr="00E95A63" w:rsidRDefault="00A2553C" w:rsidP="00E95A63">
          <w:pPr>
            <w:spacing w:after="0" w:line="300" w:lineRule="auto"/>
            <w:jc w:val="center"/>
            <w:rPr>
              <w:rFonts w:ascii="Arial" w:eastAsiaTheme="minorEastAsia" w:hAnsi="Arial" w:cs="Arial"/>
              <w:sz w:val="24"/>
              <w:szCs w:val="24"/>
            </w:rPr>
          </w:pPr>
          <w:r>
            <w:rPr>
              <w:rFonts w:ascii="Segoe Script" w:hAnsi="Segoe Script"/>
              <w:b/>
              <w:i/>
              <w:noProof/>
              <w:sz w:val="24"/>
              <w:szCs w:val="24"/>
              <w:lang w:eastAsia="sk-SK"/>
            </w:rPr>
            <w:drawing>
              <wp:inline distT="0" distB="0" distL="0" distR="0" wp14:anchorId="7DAA0AF9" wp14:editId="7F73DE46">
                <wp:extent cx="962660" cy="1209675"/>
                <wp:effectExtent l="0" t="0" r="0" b="0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peľ Leľ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559" cy="1233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2553C" w:rsidRPr="000D4578" w:rsidRDefault="00A2553C" w:rsidP="00A2553C">
          <w:pP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„IPE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Blue Ridge Heavy SF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“</w:t>
          </w:r>
        </w:p>
        <w:p w:rsidR="00A2553C" w:rsidRPr="00A2553C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Calibri" w:eastAsia="Calibri" w:hAnsi="Calibri" w:cs="Calibri"/>
              <w:color w:val="00000A"/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ZARIADENIE SOCIÁLNYCH SLU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IEB LE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 xml:space="preserve">A </w:t>
          </w:r>
        </w:p>
        <w:p w:rsidR="00A2553C" w:rsidRPr="000D4578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943 65 p. Kamenica nad Hronom</w:t>
          </w:r>
        </w:p>
        <w:p w:rsidR="00A2553C" w:rsidRDefault="00A2553C" w:rsidP="00E95A63">
          <w:pPr>
            <w:spacing w:after="0" w:line="240" w:lineRule="auto"/>
            <w:jc w:val="center"/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</w:pPr>
        </w:p>
        <w:p w:rsidR="00E95A63" w:rsidRPr="00E95A63" w:rsidRDefault="00E95A63" w:rsidP="00E95A6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  <w:lang w:eastAsia="ar-SA"/>
            </w:rPr>
          </w:pPr>
          <w:r w:rsidRPr="00E95A63"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  <w:t>v zriaďovateľskej pôsobnosti NSK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sz w:val="21"/>
              <w:szCs w:val="21"/>
            </w:rPr>
          </w:pPr>
          <w:r w:rsidRPr="00E95A63">
            <w:rPr>
              <w:rFonts w:eastAsiaTheme="minorEastAsia"/>
              <w:sz w:val="21"/>
              <w:szCs w:val="21"/>
            </w:rPr>
            <w:t>Verzia 01</w:t>
          </w:r>
        </w:p>
        <w:p w:rsidR="00E95A63" w:rsidRPr="00E95A63" w:rsidRDefault="00E95A63" w:rsidP="00E95A63">
          <w:pPr>
            <w:spacing w:after="0" w:line="300" w:lineRule="auto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>Dňa:</w:t>
          </w:r>
        </w:p>
      </w:tc>
    </w:tr>
    <w:tr w:rsidR="00E95A63" w:rsidRPr="00E95A63" w:rsidTr="00B41382">
      <w:trPr>
        <w:cantSplit/>
        <w:trHeight w:val="547"/>
      </w:trPr>
      <w:tc>
        <w:tcPr>
          <w:tcW w:w="1550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widowControl w:val="0"/>
            <w:spacing w:line="300" w:lineRule="auto"/>
            <w:rPr>
              <w:rFonts w:eastAsiaTheme="minorEastAsia" w:cs="Arial"/>
              <w:sz w:val="18"/>
              <w:szCs w:val="18"/>
            </w:rPr>
          </w:pPr>
        </w:p>
      </w:tc>
      <w:tc>
        <w:tcPr>
          <w:tcW w:w="623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spacing w:after="0" w:line="300" w:lineRule="auto"/>
            <w:ind w:firstLine="18"/>
            <w:jc w:val="center"/>
            <w:rPr>
              <w:rFonts w:eastAsiaTheme="minorEastAsia" w:cstheme="minorHAnsi"/>
              <w:sz w:val="24"/>
              <w:szCs w:val="24"/>
            </w:rPr>
          </w:pPr>
          <w:r w:rsidRPr="00E95A63">
            <w:rPr>
              <w:rFonts w:eastAsiaTheme="minorEastAsia" w:cstheme="minorHAnsi"/>
              <w:sz w:val="24"/>
              <w:szCs w:val="24"/>
            </w:rPr>
            <w:t>Interný dokument - Smernica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spacing w:after="0" w:line="300" w:lineRule="auto"/>
            <w:ind w:firstLine="10"/>
            <w:jc w:val="center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 xml:space="preserve">Počet strán: </w:t>
          </w:r>
        </w:p>
      </w:tc>
    </w:tr>
  </w:tbl>
  <w:p w:rsidR="00E95A63" w:rsidRDefault="00E95A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  <w:lvl w:ilvl="1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F"/>
    <w:rsid w:val="0001614F"/>
    <w:rsid w:val="00031727"/>
    <w:rsid w:val="000612B9"/>
    <w:rsid w:val="00063358"/>
    <w:rsid w:val="000838D0"/>
    <w:rsid w:val="000B78EF"/>
    <w:rsid w:val="000C1E65"/>
    <w:rsid w:val="000C229D"/>
    <w:rsid w:val="000D4578"/>
    <w:rsid w:val="00131809"/>
    <w:rsid w:val="00136701"/>
    <w:rsid w:val="0014714F"/>
    <w:rsid w:val="001564E3"/>
    <w:rsid w:val="00161683"/>
    <w:rsid w:val="00162A3F"/>
    <w:rsid w:val="00166388"/>
    <w:rsid w:val="0017004D"/>
    <w:rsid w:val="001738D9"/>
    <w:rsid w:val="00185E7E"/>
    <w:rsid w:val="001B0353"/>
    <w:rsid w:val="001B1BE0"/>
    <w:rsid w:val="00215E65"/>
    <w:rsid w:val="00234F9B"/>
    <w:rsid w:val="0024075C"/>
    <w:rsid w:val="0024777B"/>
    <w:rsid w:val="002743BE"/>
    <w:rsid w:val="00283C0C"/>
    <w:rsid w:val="00285513"/>
    <w:rsid w:val="00295DF0"/>
    <w:rsid w:val="002A1147"/>
    <w:rsid w:val="002A52EA"/>
    <w:rsid w:val="002B4BB1"/>
    <w:rsid w:val="002C1323"/>
    <w:rsid w:val="002E1959"/>
    <w:rsid w:val="002E6467"/>
    <w:rsid w:val="003129E7"/>
    <w:rsid w:val="0034179A"/>
    <w:rsid w:val="00344AA8"/>
    <w:rsid w:val="00355A7D"/>
    <w:rsid w:val="003626A7"/>
    <w:rsid w:val="003F6A68"/>
    <w:rsid w:val="00400BE9"/>
    <w:rsid w:val="004032B6"/>
    <w:rsid w:val="00405FC6"/>
    <w:rsid w:val="0042436F"/>
    <w:rsid w:val="00427249"/>
    <w:rsid w:val="00435F81"/>
    <w:rsid w:val="00442A9E"/>
    <w:rsid w:val="00465688"/>
    <w:rsid w:val="00472EF9"/>
    <w:rsid w:val="00477462"/>
    <w:rsid w:val="00481D6E"/>
    <w:rsid w:val="004A0105"/>
    <w:rsid w:val="004A5524"/>
    <w:rsid w:val="004B72A8"/>
    <w:rsid w:val="004C0317"/>
    <w:rsid w:val="004D1AC0"/>
    <w:rsid w:val="004E6795"/>
    <w:rsid w:val="00503694"/>
    <w:rsid w:val="005042D6"/>
    <w:rsid w:val="00556A1C"/>
    <w:rsid w:val="00560268"/>
    <w:rsid w:val="00566673"/>
    <w:rsid w:val="00593A25"/>
    <w:rsid w:val="00595B4F"/>
    <w:rsid w:val="005C4FFF"/>
    <w:rsid w:val="005E3123"/>
    <w:rsid w:val="005F4409"/>
    <w:rsid w:val="0061650F"/>
    <w:rsid w:val="00621967"/>
    <w:rsid w:val="0065252A"/>
    <w:rsid w:val="006E1399"/>
    <w:rsid w:val="006E282E"/>
    <w:rsid w:val="006E4706"/>
    <w:rsid w:val="006F02EA"/>
    <w:rsid w:val="00701C78"/>
    <w:rsid w:val="00734E63"/>
    <w:rsid w:val="00736158"/>
    <w:rsid w:val="0073746A"/>
    <w:rsid w:val="007414E6"/>
    <w:rsid w:val="00756E35"/>
    <w:rsid w:val="007628DA"/>
    <w:rsid w:val="00772C6D"/>
    <w:rsid w:val="0078406F"/>
    <w:rsid w:val="007A3779"/>
    <w:rsid w:val="007A6FCA"/>
    <w:rsid w:val="007E1D8D"/>
    <w:rsid w:val="00817030"/>
    <w:rsid w:val="00826DBC"/>
    <w:rsid w:val="00835F75"/>
    <w:rsid w:val="00885AEF"/>
    <w:rsid w:val="008B62B3"/>
    <w:rsid w:val="008E1352"/>
    <w:rsid w:val="008E1BD8"/>
    <w:rsid w:val="009003FF"/>
    <w:rsid w:val="009056A9"/>
    <w:rsid w:val="00907DD9"/>
    <w:rsid w:val="00915824"/>
    <w:rsid w:val="00927540"/>
    <w:rsid w:val="009666E1"/>
    <w:rsid w:val="009B6A75"/>
    <w:rsid w:val="009C4CC1"/>
    <w:rsid w:val="009E2A7D"/>
    <w:rsid w:val="009F6219"/>
    <w:rsid w:val="00A02D98"/>
    <w:rsid w:val="00A2553C"/>
    <w:rsid w:val="00A32F22"/>
    <w:rsid w:val="00A37E2F"/>
    <w:rsid w:val="00A50E64"/>
    <w:rsid w:val="00A5664A"/>
    <w:rsid w:val="00A8606A"/>
    <w:rsid w:val="00A979A4"/>
    <w:rsid w:val="00AA0022"/>
    <w:rsid w:val="00AA18C2"/>
    <w:rsid w:val="00AA640C"/>
    <w:rsid w:val="00AC2E72"/>
    <w:rsid w:val="00B66E4C"/>
    <w:rsid w:val="00B75507"/>
    <w:rsid w:val="00B91205"/>
    <w:rsid w:val="00BA09B8"/>
    <w:rsid w:val="00BA0D16"/>
    <w:rsid w:val="00BA6DBE"/>
    <w:rsid w:val="00BB0A70"/>
    <w:rsid w:val="00BC7A38"/>
    <w:rsid w:val="00BF3AC7"/>
    <w:rsid w:val="00C21B34"/>
    <w:rsid w:val="00C7483E"/>
    <w:rsid w:val="00CB286C"/>
    <w:rsid w:val="00CC7767"/>
    <w:rsid w:val="00D51D33"/>
    <w:rsid w:val="00D74760"/>
    <w:rsid w:val="00D7511C"/>
    <w:rsid w:val="00D779F0"/>
    <w:rsid w:val="00D809B9"/>
    <w:rsid w:val="00D8521A"/>
    <w:rsid w:val="00DA3AAD"/>
    <w:rsid w:val="00DB5984"/>
    <w:rsid w:val="00DC029E"/>
    <w:rsid w:val="00DF2DFE"/>
    <w:rsid w:val="00E243A4"/>
    <w:rsid w:val="00E711C2"/>
    <w:rsid w:val="00E9302D"/>
    <w:rsid w:val="00E933AD"/>
    <w:rsid w:val="00E95A63"/>
    <w:rsid w:val="00E97080"/>
    <w:rsid w:val="00ED2062"/>
    <w:rsid w:val="00EE13CE"/>
    <w:rsid w:val="00F1130F"/>
    <w:rsid w:val="00FC70FC"/>
    <w:rsid w:val="00FE353B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BBFB"/>
  <w15:docId w15:val="{07F1AF86-E249-48F6-A67A-39F5505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B4F"/>
  </w:style>
  <w:style w:type="paragraph" w:styleId="Nadpis1">
    <w:name w:val="heading 1"/>
    <w:basedOn w:val="Normlny"/>
    <w:next w:val="Normlny"/>
    <w:link w:val="Nadpis1Char"/>
    <w:qFormat/>
    <w:rsid w:val="00283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C4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602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5602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6026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6026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56026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283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D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C1323"/>
  </w:style>
  <w:style w:type="paragraph" w:styleId="Pta">
    <w:name w:val="footer"/>
    <w:basedOn w:val="Normlny"/>
    <w:link w:val="PtaChar"/>
    <w:uiPriority w:val="99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323"/>
  </w:style>
  <w:style w:type="paragraph" w:styleId="Odsekzoznamu">
    <w:name w:val="List Paragraph"/>
    <w:basedOn w:val="Normlny"/>
    <w:uiPriority w:val="34"/>
    <w:qFormat/>
    <w:rsid w:val="00835F7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9C4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nhideWhenUsed/>
    <w:rsid w:val="0078406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8406F"/>
    <w:rPr>
      <w:rFonts w:ascii="Arial" w:hAnsi="Arial" w:cs="Arial"/>
      <w:sz w:val="18"/>
      <w:szCs w:val="18"/>
    </w:rPr>
  </w:style>
  <w:style w:type="paragraph" w:customStyle="1" w:styleId="tl1">
    <w:name w:val="Štýl1"/>
    <w:basedOn w:val="Nadpis1"/>
    <w:link w:val="tl1Char"/>
    <w:qFormat/>
    <w:rsid w:val="00CC7767"/>
    <w:pPr>
      <w:spacing w:after="240"/>
      <w:jc w:val="center"/>
    </w:pPr>
    <w:rPr>
      <w:b/>
      <w:color w:val="1F4E79" w:themeColor="accent1" w:themeShade="80"/>
    </w:rPr>
  </w:style>
  <w:style w:type="character" w:customStyle="1" w:styleId="tl1Char">
    <w:name w:val="Štýl1 Char"/>
    <w:basedOn w:val="Nadpis1Char"/>
    <w:link w:val="tl1"/>
    <w:rsid w:val="00CC7767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0B78EF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B78E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B78EF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560268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6026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5Char">
    <w:name w:val="Nadpis 5 Char"/>
    <w:basedOn w:val="Predvolenpsmoodseku"/>
    <w:link w:val="Nadpis5"/>
    <w:semiHidden/>
    <w:rsid w:val="0056026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Predvolenpsmoodseku"/>
    <w:link w:val="Nadpis6"/>
    <w:semiHidden/>
    <w:rsid w:val="0056026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8Char">
    <w:name w:val="Nadpis 8 Char"/>
    <w:basedOn w:val="Predvolenpsmoodseku"/>
    <w:link w:val="Nadpis8"/>
    <w:semiHidden/>
    <w:rsid w:val="0056026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Bezriadkovania">
    <w:name w:val="No Spacing"/>
    <w:uiPriority w:val="1"/>
    <w:qFormat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zozarkami">
    <w:name w:val="Text zo zarážkami"/>
    <w:basedOn w:val="Normlny"/>
    <w:rsid w:val="00560268"/>
    <w:pPr>
      <w:keepLines/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56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dr">
    <w:name w:val="bdr"/>
    <w:basedOn w:val="Normlny"/>
    <w:rsid w:val="0056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Základní text Char,bt,heading3,Body Text - Level 2,Body,?????1,Текст1,b,uvlaka 2,uvlaka 3,Òåêñò1,Oaeno1,Standard paragraph,Body Text1,Číslovaný seznam (i),Základní text Char1 Char Char Char,Základní text Char1 Char Char C,Základný text1"/>
    <w:basedOn w:val="Normlny"/>
    <w:link w:val="ZkladntextChar"/>
    <w:uiPriority w:val="99"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aliases w:val="Základní text Char Char,bt Char,heading3 Char,Body Text - Level 2 Char,Body Char,?????1 Char,Текст1 Char,b Char,uvlaka 2 Char,uvlaka 3 Char,Òåêñò1 Char,Oaeno1 Char,Standard paragraph Char,Body Text1 Char,Číslovaný seznam (i) Char"/>
    <w:basedOn w:val="Predvolenpsmoodseku"/>
    <w:link w:val="Zkladntext"/>
    <w:uiPriority w:val="99"/>
    <w:rsid w:val="005602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026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11"/>
    <w:rsid w:val="0056026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602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60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rsid w:val="0056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602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560268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560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zovChar">
    <w:name w:val="Názov Char"/>
    <w:basedOn w:val="Predvolenpsmoodseku"/>
    <w:link w:val="Nzov"/>
    <w:uiPriority w:val="10"/>
    <w:rsid w:val="0056026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a">
    <w:uiPriority w:val="22"/>
    <w:qFormat/>
    <w:rsid w:val="00560268"/>
  </w:style>
  <w:style w:type="paragraph" w:styleId="Zarkazkladnhotextu">
    <w:name w:val="Body Text Indent"/>
    <w:basedOn w:val="Normlny"/>
    <w:link w:val="ZarkazkladnhotextuChar"/>
    <w:rsid w:val="005602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560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5602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602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ka">
    <w:name w:val="dka"/>
    <w:basedOn w:val="Normlny"/>
    <w:uiPriority w:val="99"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en-US"/>
    </w:rPr>
  </w:style>
  <w:style w:type="character" w:styleId="Odkaznakomentr">
    <w:name w:val="annotation reference"/>
    <w:uiPriority w:val="99"/>
    <w:rsid w:val="0056026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6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602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vraznenie">
    <w:name w:val="Emphasis"/>
    <w:qFormat/>
    <w:rsid w:val="00560268"/>
    <w:rPr>
      <w:i/>
      <w:iCs/>
    </w:rPr>
  </w:style>
  <w:style w:type="paragraph" w:styleId="Zkladntext2">
    <w:name w:val="Body Text 2"/>
    <w:basedOn w:val="Normlny"/>
    <w:link w:val="Zkladntext2Char"/>
    <w:rsid w:val="005602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602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estern">
    <w:name w:val="western"/>
    <w:basedOn w:val="Normlny"/>
    <w:rsid w:val="005602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6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EE98-15EE-454B-BE8C-7888C9BB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Hrešková</dc:creator>
  <cp:lastModifiedBy>User</cp:lastModifiedBy>
  <cp:revision>4</cp:revision>
  <cp:lastPrinted>2020-06-01T12:53:00Z</cp:lastPrinted>
  <dcterms:created xsi:type="dcterms:W3CDTF">2020-06-02T07:26:00Z</dcterms:created>
  <dcterms:modified xsi:type="dcterms:W3CDTF">2020-06-02T07:35:00Z</dcterms:modified>
</cp:coreProperties>
</file>